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2016 32 vom 25. April 2017</w:t>
      </w:r>
    </w:p>
    <w:p>
      <w:r>
        <w:t>SZ Gerichte, 2017-04-25, DE</w:t>
      </w:r>
    </w:p>
    <w:p>
      <w:r>
        <w:rPr>
          <w:b/>
        </w:rPr>
        <w:t xml:space="preserve">Quelle: </w:t>
      </w:r>
      <w:r>
        <w:t>https://mcp.opencaselaw.ch/entscheid/sz_gerichte_STK 2016 32</w:t>
      </w:r>
    </w:p>
    <w:p>
      <w:r>
        <w:t>FR: SZ_GERICHTE STK 2016 32 du 25 avril 2017</w:t>
      </w:r>
    </w:p>
    <w:p>
      <w:r>
        <w:t>IT: SZ_GERICHTE STK 2016 32 del 25 aprile 2017</w:t>
      </w:r>
    </w:p>
    <w:p>
      <w:pPr>
        <w:pStyle w:val="Heading2"/>
      </w:pPr>
      <w:r>
        <w:t>Regeste</w:t>
      </w:r>
    </w:p>
    <w:p>
      <w:r>
        <w:t>Beschimpfung (Art. 177 Abs. 1 StGB)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C.________, \n Privatkläger und Berufungsgegner, \n vertreten durch Rechtsanwältin D.________,</w:t>
      </w:r>
    </w:p>
    <w:p>
      <w:r>
        <w:rPr>
          <w:b/>
        </w:rPr>
        <w:t>E. 2</w:t>
      </w:r>
    </w:p>
    <w:p>
      <w:r>
        <w:t>Staatsanwaltschaft Höfe Einsiedeln, Postfach 128, Bahnhofstrasse 4, 8832 Wollerau, \n Anklagebehörde und Berufungsgegnerin, \n vertreten durch Staatsanwältin E.________, \n \n \n betreffend \n Beschimpfung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